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38A44AD5" w:rsidR="00DC25CE" w:rsidRPr="00DC25CE" w:rsidRDefault="00DB609D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DB609D">
              <w:rPr>
                <w:rFonts w:ascii="Tahoma" w:hAnsi="Tahoma" w:cs="Tahoma"/>
                <w:b/>
                <w:sz w:val="28"/>
                <w:szCs w:val="24"/>
              </w:rPr>
              <w:t>CCTP Type – Poutres de plancher précontraintes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00F9F269" w14:textId="33E07AFB" w:rsidR="00DB609D" w:rsidRPr="00DB609D" w:rsidRDefault="00DB609D" w:rsidP="00DB609D">
      <w:pPr>
        <w:pStyle w:val="Sansinterligne"/>
        <w:rPr>
          <w:rFonts w:ascii="Tahoma" w:hAnsi="Tahoma" w:cs="Tahoma"/>
          <w:color w:val="002060"/>
          <w:szCs w:val="24"/>
        </w:rPr>
      </w:pPr>
      <w:r w:rsidRPr="00DB609D">
        <w:rPr>
          <w:rFonts w:ascii="Tahoma" w:hAnsi="Tahoma" w:cs="Tahoma"/>
          <w:color w:val="002060"/>
          <w:szCs w:val="24"/>
        </w:rPr>
        <w:t>Poutre de plancher en béton précontraint KP1 section ??x ?? cm.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20971428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Fourniture et mise en œuvre de poutres de planchers précontraintes par fils adhérents type KP</w:t>
      </w:r>
      <w:proofErr w:type="gramStart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>1  ou</w:t>
      </w:r>
      <w:proofErr w:type="gramEnd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 équivalentes. </w:t>
      </w:r>
    </w:p>
    <w:p w14:paraId="5EED05F7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60AC0DA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Dimensions suivant plans du présent lot et nécessité de la structure.</w:t>
      </w:r>
    </w:p>
    <w:p w14:paraId="25954928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B2454D3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Béton C40/50 mini, armatures actives TBR 1860 MPa et armatures passives B500B MPa  </w:t>
      </w:r>
    </w:p>
    <w:p w14:paraId="6BD725ED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7D6D7EE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Parements de type courant au sens de la norme FD CEN/TR 15739 : « Produits préfabriqués en béton – Surface et parements de béton – Eléments d’identification »</w:t>
      </w:r>
    </w:p>
    <w:p w14:paraId="48268F6A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A58BA11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Ce poste s’entend comprendre :</w:t>
      </w:r>
    </w:p>
    <w:p w14:paraId="08E6C884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Fourniture et pose des poutres</w:t>
      </w:r>
    </w:p>
    <w:p w14:paraId="18A7151F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Etaiement éventuel des poutres suivant plans de préconisation de pose du fabricant  </w:t>
      </w:r>
    </w:p>
    <w:p w14:paraId="5CE1FD55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La préparation des supports : </w:t>
      </w:r>
    </w:p>
    <w:p w14:paraId="64C0931F" w14:textId="77777777" w:rsidR="00DB609D" w:rsidRPr="00DB609D" w:rsidRDefault="00DB609D" w:rsidP="00DB609D">
      <w:pPr>
        <w:numPr>
          <w:ilvl w:val="1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Vérification de la planéité des appuis</w:t>
      </w:r>
    </w:p>
    <w:p w14:paraId="4AD90605" w14:textId="77777777" w:rsidR="00DB609D" w:rsidRPr="00DB609D" w:rsidRDefault="00DB609D" w:rsidP="00DB609D">
      <w:pPr>
        <w:numPr>
          <w:ilvl w:val="1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Prise en compte de l’espace d’appui nécessaire aux poutres dans le façonnage des armatures des éléments supports. </w:t>
      </w:r>
    </w:p>
    <w:p w14:paraId="02C8CE07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L’intégration des dispositifs permettant de garantir la sécurité du personnel de chantier pendant les phases de déchargement</w:t>
      </w:r>
    </w:p>
    <w:p w14:paraId="6C949EB5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Pose et coulage des dalles tels que dispositifs d’accueil de tubes garde-corps, quais de </w:t>
      </w:r>
      <w:proofErr w:type="gramStart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>déchargement,…</w:t>
      </w:r>
      <w:proofErr w:type="gramEnd"/>
    </w:p>
    <w:p w14:paraId="1C99807E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Ferraillage complémentaire (aciers chapeaux, aciers de coutures, etc.…)</w:t>
      </w:r>
    </w:p>
    <w:p w14:paraId="47E31A32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 Bétonnage des clavetages avec béton C25/30 MPa mini y compris armatures et coffrages si nécessaires   </w:t>
      </w:r>
    </w:p>
    <w:p w14:paraId="6E70C162" w14:textId="77777777" w:rsidR="00DB609D" w:rsidRPr="00DB609D" w:rsidRDefault="00DB609D" w:rsidP="00DB609D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Enlèvement et évacuation des étaiements</w:t>
      </w:r>
    </w:p>
    <w:p w14:paraId="76B7C8E8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>L’Entreprise s’assurera de l’adaptation de ses moyens de levage aux poids des poutres projetées.</w:t>
      </w:r>
    </w:p>
    <w:p w14:paraId="03A35350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Localisation : Suivant plans du lot gros-œuvre </w:t>
      </w:r>
    </w:p>
    <w:p w14:paraId="2BBFCE40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Charges appliquées et </w:t>
      </w:r>
      <w:proofErr w:type="spellStart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>Coupe Feu</w:t>
      </w:r>
      <w:proofErr w:type="spellEnd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 : suivant plans </w:t>
      </w:r>
      <w:proofErr w:type="gramStart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>lot  gros</w:t>
      </w:r>
      <w:proofErr w:type="gramEnd"/>
      <w:r w:rsidRPr="00DB609D">
        <w:rPr>
          <w:rFonts w:ascii="Tahoma" w:eastAsia="Times New Roman" w:hAnsi="Tahoma" w:cs="Tahoma"/>
          <w:sz w:val="22"/>
          <w:szCs w:val="22"/>
          <w:lang w:eastAsia="fr-FR"/>
        </w:rPr>
        <w:t>-œuvre</w:t>
      </w:r>
    </w:p>
    <w:p w14:paraId="78582AD7" w14:textId="77777777" w:rsidR="00DB609D" w:rsidRPr="00DB609D" w:rsidRDefault="00DB609D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DB609D">
        <w:rPr>
          <w:rFonts w:ascii="Tahoma" w:eastAsia="Times New Roman" w:hAnsi="Tahoma" w:cs="Tahoma"/>
          <w:sz w:val="22"/>
          <w:szCs w:val="22"/>
          <w:lang w:eastAsia="fr-FR"/>
        </w:rPr>
        <w:t xml:space="preserve">Quantités : Par section, au ml suivant plans lot gros-œuvre </w:t>
      </w:r>
    </w:p>
    <w:p w14:paraId="64BF5AA5" w14:textId="0CB1EB28" w:rsidR="00B96FB5" w:rsidRPr="00B96FB5" w:rsidRDefault="00B96FB5" w:rsidP="00DB609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E9ACB38" w:rsidR="00137EF9" w:rsidRPr="00B96FB5" w:rsidRDefault="00137EF9" w:rsidP="00B96FB5">
      <w:pPr>
        <w:ind w:left="720"/>
        <w:jc w:val="both"/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4668">
    <w:abstractNumId w:val="1"/>
  </w:num>
  <w:num w:numId="2" w16cid:durableId="1559130623">
    <w:abstractNumId w:val="1"/>
  </w:num>
  <w:num w:numId="3" w16cid:durableId="1384719142">
    <w:abstractNumId w:val="0"/>
  </w:num>
  <w:num w:numId="4" w16cid:durableId="1350374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B96FB5"/>
    <w:rsid w:val="00C0289B"/>
    <w:rsid w:val="00C6348A"/>
    <w:rsid w:val="00CC7335"/>
    <w:rsid w:val="00CC7DED"/>
    <w:rsid w:val="00D13843"/>
    <w:rsid w:val="00DB609D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21</cp:revision>
  <dcterms:created xsi:type="dcterms:W3CDTF">2021-07-11T15:45:00Z</dcterms:created>
  <dcterms:modified xsi:type="dcterms:W3CDTF">2023-07-07T12:10:00Z</dcterms:modified>
</cp:coreProperties>
</file>